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BF31D" w14:textId="35F42730" w:rsidR="00B86FD7" w:rsidRDefault="00780E80" w:rsidP="007C4D5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NỘI DUNG VÀ THỨ TỰ SẮP XẾP BẢN CHÀO GIÁ</w:t>
      </w:r>
    </w:p>
    <w:p w14:paraId="72902890" w14:textId="77777777" w:rsidR="006D193C" w:rsidRPr="00AD5575" w:rsidRDefault="006D193C" w:rsidP="007C4D5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5444C" w14:textId="6C338713" w:rsidR="008219E5" w:rsidRPr="004F1CC6" w:rsidRDefault="008219E5" w:rsidP="00A4448B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1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ngỏ</w:t>
      </w:r>
      <w:proofErr w:type="spellEnd"/>
    </w:p>
    <w:p w14:paraId="70C5A131" w14:textId="00FADF37" w:rsidR="008219E5" w:rsidRPr="004F1CC6" w:rsidRDefault="008219E5" w:rsidP="00A4448B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2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64230" w14:textId="2E6602F9" w:rsidR="008219E5" w:rsidRPr="00A4448B" w:rsidRDefault="008219E5" w:rsidP="00A4448B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48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E87560" w:rsidRPr="00A444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87560" w:rsidRPr="00A4448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E87560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560" w:rsidRPr="00A4448B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E87560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560" w:rsidRPr="00A4448B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E87560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560" w:rsidRPr="00A4448B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="00E87560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560" w:rsidRPr="00A4448B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E87560" w:rsidRPr="00A4448B">
        <w:rPr>
          <w:rFonts w:ascii="Times New Roman" w:hAnsi="Times New Roman" w:cs="Times New Roman"/>
          <w:sz w:val="28"/>
          <w:szCs w:val="28"/>
        </w:rPr>
        <w:t>)</w:t>
      </w:r>
      <w:r w:rsidR="00F52AC1" w:rsidRPr="00A4448B">
        <w:rPr>
          <w:rFonts w:ascii="Times New Roman" w:hAnsi="Times New Roman" w:cs="Times New Roman"/>
          <w:sz w:val="28"/>
          <w:szCs w:val="28"/>
        </w:rPr>
        <w:t>;</w:t>
      </w:r>
    </w:p>
    <w:p w14:paraId="1592B6E7" w14:textId="286A1CF1" w:rsidR="008219E5" w:rsidRPr="00A4448B" w:rsidRDefault="0078262C" w:rsidP="00A4448B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48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9E5" w:rsidRPr="00A4448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8219E5" w:rsidRPr="00A4448B">
        <w:rPr>
          <w:rFonts w:ascii="Times New Roman" w:hAnsi="Times New Roman" w:cs="Times New Roman"/>
          <w:sz w:val="28"/>
          <w:szCs w:val="28"/>
        </w:rPr>
        <w:t xml:space="preserve"> dung/</w:t>
      </w:r>
      <w:proofErr w:type="spellStart"/>
      <w:r w:rsidR="00481C1B" w:rsidRPr="00A4448B">
        <w:rPr>
          <w:rFonts w:ascii="Times New Roman" w:hAnsi="Times New Roman" w:cs="Times New Roman"/>
          <w:sz w:val="28"/>
          <w:szCs w:val="28"/>
        </w:rPr>
        <w:t>đ</w:t>
      </w:r>
      <w:r w:rsidR="008219E5" w:rsidRPr="00A4448B">
        <w:rPr>
          <w:rFonts w:ascii="Times New Roman" w:hAnsi="Times New Roman" w:cs="Times New Roman"/>
          <w:sz w:val="28"/>
          <w:szCs w:val="28"/>
        </w:rPr>
        <w:t>ề</w:t>
      </w:r>
      <w:proofErr w:type="spellEnd"/>
      <w:r w:rsidR="008219E5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9E5" w:rsidRPr="00A4448B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="008219E5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9E5" w:rsidRPr="00A4448B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="008219E5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9E5" w:rsidRPr="00A4448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8219E5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9E5" w:rsidRPr="00A4448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ra</w:t>
      </w:r>
      <w:r w:rsidR="00F52AC1" w:rsidRPr="00A4448B">
        <w:rPr>
          <w:rFonts w:ascii="Times New Roman" w:hAnsi="Times New Roman" w:cs="Times New Roman"/>
          <w:sz w:val="28"/>
          <w:szCs w:val="28"/>
        </w:rPr>
        <w:t>;</w:t>
      </w:r>
    </w:p>
    <w:p w14:paraId="327D246E" w14:textId="329D7244" w:rsidR="008219E5" w:rsidRPr="00A4448B" w:rsidRDefault="008219E5" w:rsidP="00A4448B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48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575" w:rsidRPr="00A4448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AD5575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575" w:rsidRPr="00A4448B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="00AD5575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575" w:rsidRPr="00A4448B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="00AD5575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575" w:rsidRPr="00A4448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AD5575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575" w:rsidRPr="00A4448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>)</w:t>
      </w:r>
      <w:r w:rsidR="00F52AC1" w:rsidRPr="00A4448B">
        <w:rPr>
          <w:rFonts w:ascii="Times New Roman" w:hAnsi="Times New Roman" w:cs="Times New Roman"/>
          <w:sz w:val="28"/>
          <w:szCs w:val="28"/>
        </w:rPr>
        <w:t>.</w:t>
      </w:r>
    </w:p>
    <w:p w14:paraId="2564A54F" w14:textId="67FCB69E" w:rsidR="008219E5" w:rsidRPr="004F1CC6" w:rsidRDefault="008219E5" w:rsidP="00A4448B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3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>:</w:t>
      </w:r>
    </w:p>
    <w:p w14:paraId="23F657B4" w14:textId="64636595" w:rsidR="008219E5" w:rsidRPr="00A4448B" w:rsidRDefault="008219E5" w:rsidP="00A4448B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48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F52AC1" w:rsidRPr="00A4448B">
        <w:rPr>
          <w:rFonts w:ascii="Times New Roman" w:hAnsi="Times New Roman" w:cs="Times New Roman"/>
          <w:sz w:val="28"/>
          <w:szCs w:val="28"/>
        </w:rPr>
        <w:t>;</w:t>
      </w:r>
    </w:p>
    <w:p w14:paraId="0FD5781A" w14:textId="42A3AF54" w:rsidR="008219E5" w:rsidRPr="00A4448B" w:rsidRDefault="008219E5" w:rsidP="00A4448B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48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F52AC1" w:rsidRPr="00A4448B">
        <w:rPr>
          <w:rFonts w:ascii="Times New Roman" w:hAnsi="Times New Roman" w:cs="Times New Roman"/>
          <w:sz w:val="28"/>
          <w:szCs w:val="28"/>
        </w:rPr>
        <w:t>;</w:t>
      </w:r>
    </w:p>
    <w:p w14:paraId="639CA4B7" w14:textId="76398585" w:rsidR="008219E5" w:rsidRPr="00A4448B" w:rsidRDefault="008219E5" w:rsidP="00A4448B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48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F52AC1" w:rsidRPr="00A4448B">
        <w:rPr>
          <w:rFonts w:ascii="Times New Roman" w:hAnsi="Times New Roman" w:cs="Times New Roman"/>
          <w:sz w:val="28"/>
          <w:szCs w:val="28"/>
        </w:rPr>
        <w:t>;</w:t>
      </w:r>
    </w:p>
    <w:p w14:paraId="14F7F5A6" w14:textId="2A336C73" w:rsidR="008219E5" w:rsidRPr="004F1CC6" w:rsidRDefault="008219E5" w:rsidP="00A4448B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 xml:space="preserve">(Bao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>)</w:t>
      </w:r>
      <w:r w:rsidR="00F52AC1" w:rsidRPr="004F1CC6">
        <w:rPr>
          <w:rFonts w:ascii="Times New Roman" w:hAnsi="Times New Roman" w:cs="Times New Roman"/>
          <w:sz w:val="28"/>
          <w:szCs w:val="28"/>
        </w:rPr>
        <w:t>;</w:t>
      </w:r>
    </w:p>
    <w:p w14:paraId="11D44987" w14:textId="5DCE6E2F" w:rsidR="00F52AC1" w:rsidRPr="004F1CC6" w:rsidRDefault="00F52AC1" w:rsidP="00A4448B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1CC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>.</w:t>
      </w:r>
    </w:p>
    <w:p w14:paraId="19AC0C52" w14:textId="68936FAC" w:rsidR="008219E5" w:rsidRPr="004F1CC6" w:rsidRDefault="008219E5" w:rsidP="00A4448B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4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>:</w:t>
      </w:r>
    </w:p>
    <w:p w14:paraId="46D574A5" w14:textId="6F182DE5" w:rsidR="008219E5" w:rsidRPr="00A4448B" w:rsidRDefault="008219E5" w:rsidP="00A4448B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48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r w:rsidR="005A7DC9" w:rsidRPr="00A4448B">
        <w:rPr>
          <w:rFonts w:ascii="Times New Roman" w:hAnsi="Times New Roman" w:cs="Times New Roman"/>
          <w:sz w:val="28"/>
          <w:szCs w:val="28"/>
        </w:rPr>
        <w:t>0</w:t>
      </w:r>
      <w:r w:rsidRPr="00A4448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="00F52AC1" w:rsidRPr="00A4448B">
        <w:rPr>
          <w:rFonts w:ascii="Times New Roman" w:hAnsi="Times New Roman" w:cs="Times New Roman"/>
          <w:sz w:val="28"/>
          <w:szCs w:val="28"/>
        </w:rPr>
        <w:t>;</w:t>
      </w:r>
    </w:p>
    <w:p w14:paraId="0356503C" w14:textId="23F1BF9F" w:rsidR="00AD5575" w:rsidRPr="004451EA" w:rsidRDefault="00AD5575" w:rsidP="00A4448B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48B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48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970710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10" w:rsidRPr="00A444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70710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10" w:rsidRPr="00A4448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970710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10" w:rsidRPr="00A4448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970710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10" w:rsidRPr="00A4448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970710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10" w:rsidRPr="00A4448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970710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10" w:rsidRPr="00A4448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70710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10" w:rsidRPr="00A4448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70710" w:rsidRPr="00A444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70710" w:rsidRPr="00A4448B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970710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10" w:rsidRPr="00A4448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970710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10" w:rsidRPr="00A4448B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="00970710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10" w:rsidRPr="00A4448B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="00970710" w:rsidRPr="00A44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10" w:rsidRPr="004451EA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970710" w:rsidRPr="0044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10" w:rsidRPr="004451EA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F52AC1" w:rsidRPr="004451EA">
        <w:rPr>
          <w:rFonts w:ascii="Times New Roman" w:hAnsi="Times New Roman" w:cs="Times New Roman"/>
          <w:sz w:val="28"/>
          <w:szCs w:val="28"/>
        </w:rPr>
        <w:t>;</w:t>
      </w:r>
    </w:p>
    <w:p w14:paraId="7FBAC354" w14:textId="3003B198" w:rsidR="008219E5" w:rsidRPr="004451EA" w:rsidRDefault="008219E5" w:rsidP="00A4448B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1E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4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1E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4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1E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4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1EA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44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1E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451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51EA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44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1EA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4451EA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451E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4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1E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4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10" w:rsidRPr="004451EA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970710" w:rsidRPr="0044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710" w:rsidRPr="004451E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AD5575" w:rsidRPr="004451EA">
        <w:rPr>
          <w:rFonts w:ascii="Times New Roman" w:hAnsi="Times New Roman" w:cs="Times New Roman"/>
          <w:sz w:val="28"/>
          <w:szCs w:val="28"/>
        </w:rPr>
        <w:t>)</w:t>
      </w:r>
      <w:r w:rsidR="00A4448B" w:rsidRPr="0044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48B" w:rsidRPr="004451E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A4448B" w:rsidRPr="0044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48B" w:rsidRPr="004451E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A4448B" w:rsidRPr="0044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48B" w:rsidRPr="004451EA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="00A4448B" w:rsidRPr="004451EA">
        <w:rPr>
          <w:rFonts w:ascii="Times New Roman" w:hAnsi="Times New Roman" w:cs="Times New Roman"/>
          <w:sz w:val="28"/>
          <w:szCs w:val="28"/>
        </w:rPr>
        <w:t xml:space="preserve"> nhất 70% </w:t>
      </w:r>
      <w:proofErr w:type="spellStart"/>
      <w:r w:rsidR="00A4448B" w:rsidRPr="004451E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A4448B" w:rsidRPr="0044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48B" w:rsidRPr="004451EA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A4448B" w:rsidRPr="0044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48B" w:rsidRPr="004451E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A4448B" w:rsidRPr="0044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48B" w:rsidRPr="004451E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A4448B" w:rsidRPr="0044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48B" w:rsidRPr="004451E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A4448B" w:rsidRPr="0044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48B" w:rsidRPr="004451EA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F52AC1" w:rsidRPr="004451EA">
        <w:rPr>
          <w:rFonts w:ascii="Times New Roman" w:hAnsi="Times New Roman" w:cs="Times New Roman"/>
          <w:sz w:val="28"/>
          <w:szCs w:val="28"/>
        </w:rPr>
        <w:t>.</w:t>
      </w:r>
    </w:p>
    <w:p w14:paraId="642AAC5B" w14:textId="7BE6AE2E" w:rsidR="00AD5575" w:rsidRPr="00987C19" w:rsidRDefault="00AD5575" w:rsidP="00A4448B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C6">
        <w:rPr>
          <w:rFonts w:ascii="Times New Roman" w:hAnsi="Times New Roman" w:cs="Times New Roman"/>
          <w:sz w:val="28"/>
          <w:szCs w:val="28"/>
        </w:rPr>
        <w:t>5</w:t>
      </w:r>
      <w:r w:rsidR="00D90C7F" w:rsidRPr="004F1CC6">
        <w:rPr>
          <w:rFonts w:ascii="Times New Roman" w:hAnsi="Times New Roman" w:cs="Times New Roman"/>
          <w:sz w:val="28"/>
          <w:szCs w:val="28"/>
        </w:rPr>
        <w:t>.</w:t>
      </w:r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8E5" w:rsidRPr="004F1CC6">
        <w:rPr>
          <w:rFonts w:ascii="Times New Roman" w:hAnsi="Times New Roman" w:cs="Times New Roman"/>
          <w:sz w:val="28"/>
          <w:szCs w:val="28"/>
        </w:rPr>
        <w:t>G</w:t>
      </w:r>
      <w:r w:rsidRPr="004F1CC6">
        <w:rPr>
          <w:rFonts w:ascii="Times New Roman" w:hAnsi="Times New Roman" w:cs="Times New Roman"/>
          <w:sz w:val="28"/>
          <w:szCs w:val="28"/>
        </w:rPr>
        <w:t>iới</w:t>
      </w:r>
      <w:proofErr w:type="spellEnd"/>
      <w:r w:rsidRPr="004F1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CC6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303DE1" w:rsidRPr="00987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3DE1" w:rsidRPr="00987C1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303DE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DE1" w:rsidRPr="00987C19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303DE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DE1" w:rsidRPr="00987C1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303DE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DE1" w:rsidRPr="00987C1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303DE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DE1" w:rsidRPr="00987C1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03DE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DE1" w:rsidRPr="00987C1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303DE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DE1" w:rsidRPr="00987C1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>).</w:t>
      </w:r>
    </w:p>
    <w:p w14:paraId="56F914B5" w14:textId="5A99BB5B" w:rsidR="00AD5575" w:rsidRPr="00987C19" w:rsidRDefault="00AD5575" w:rsidP="00481C1B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Ghi</w:t>
      </w:r>
      <w:proofErr w:type="spellEnd"/>
      <w:r w:rsidRPr="0098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chú</w:t>
      </w:r>
      <w:proofErr w:type="spellEnd"/>
      <w:r w:rsidRPr="00987C1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gáy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7A1">
        <w:rPr>
          <w:rFonts w:ascii="Times New Roman" w:hAnsi="Times New Roman" w:cs="Times New Roman"/>
          <w:sz w:val="28"/>
          <w:szCs w:val="28"/>
        </w:rPr>
        <w:t>x</w:t>
      </w:r>
      <w:r w:rsidR="007A07A1" w:rsidRPr="00987C19">
        <w:rPr>
          <w:rFonts w:ascii="Times New Roman" w:hAnsi="Times New Roman" w:cs="Times New Roman"/>
          <w:sz w:val="28"/>
          <w:szCs w:val="28"/>
        </w:rPr>
        <w:t>oắn</w:t>
      </w:r>
      <w:proofErr w:type="spellEnd"/>
      <w:r w:rsidR="007A07A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kẹp</w:t>
      </w:r>
      <w:proofErr w:type="spellEnd"/>
      <w:r w:rsidR="007C4D5B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còng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AC1" w:rsidRPr="00987C19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F52AC1" w:rsidRPr="00987C19">
        <w:rPr>
          <w:rFonts w:ascii="Times New Roman" w:hAnsi="Times New Roman" w:cs="Times New Roman"/>
          <w:sz w:val="28"/>
          <w:szCs w:val="28"/>
        </w:rPr>
        <w:t>.</w:t>
      </w:r>
    </w:p>
    <w:p w14:paraId="002E6D69" w14:textId="563FF911" w:rsidR="003C1528" w:rsidRPr="00987C19" w:rsidRDefault="00F52AC1" w:rsidP="00481C1B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87C1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r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01 </w:t>
      </w:r>
      <w:proofErr w:type="spellStart"/>
      <w:r w:rsidRPr="00987C19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b/>
          <w:bCs/>
          <w:sz w:val="28"/>
          <w:szCs w:val="28"/>
        </w:rPr>
        <w:t>chín</w:t>
      </w:r>
      <w:bookmarkStart w:id="0" w:name="_GoBack"/>
      <w:bookmarkEnd w:id="0"/>
      <w:r w:rsidRPr="00987C19">
        <w:rPr>
          <w:rFonts w:ascii="Times New Roman" w:hAnsi="Times New Roman" w:cs="Times New Roman"/>
          <w:b/>
          <w:bCs/>
          <w:sz w:val="28"/>
          <w:szCs w:val="28"/>
        </w:rPr>
        <w:t>h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8A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93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8A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93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8A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8A7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E9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8A7E93">
        <w:rPr>
          <w:rFonts w:ascii="Times New Roman" w:hAnsi="Times New Roman" w:cs="Times New Roman"/>
          <w:sz w:val="28"/>
          <w:szCs w:val="28"/>
        </w:rPr>
        <w:t xml:space="preserve"> Nam</w:t>
      </w:r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đ</w:t>
      </w:r>
      <w:r w:rsidR="00981F69" w:rsidRPr="00987C19">
        <w:rPr>
          <w:rFonts w:ascii="Times New Roman" w:hAnsi="Times New Roman" w:cs="Times New Roman"/>
          <w:sz w:val="28"/>
          <w:szCs w:val="28"/>
        </w:rPr>
        <w:t>ịa</w:t>
      </w:r>
      <w:proofErr w:type="spellEnd"/>
      <w:r w:rsidR="00981F69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F69" w:rsidRPr="00987C1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81F69" w:rsidRPr="00987C19">
        <w:rPr>
          <w:rFonts w:ascii="Times New Roman" w:hAnsi="Times New Roman" w:cs="Times New Roman"/>
          <w:b/>
          <w:bCs/>
          <w:sz w:val="28"/>
          <w:szCs w:val="28"/>
        </w:rPr>
        <w:t>Tầng</w:t>
      </w:r>
      <w:proofErr w:type="spellEnd"/>
      <w:r w:rsidR="00981F69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1C1B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981F69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981F69" w:rsidRPr="00987C19">
        <w:rPr>
          <w:rFonts w:ascii="Times New Roman" w:hAnsi="Times New Roman" w:cs="Times New Roman"/>
          <w:b/>
          <w:bCs/>
          <w:sz w:val="28"/>
          <w:szCs w:val="28"/>
        </w:rPr>
        <w:t>Tháp</w:t>
      </w:r>
      <w:proofErr w:type="spellEnd"/>
      <w:r w:rsidR="00981F69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1C1B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81F69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981F69" w:rsidRPr="00987C19">
        <w:rPr>
          <w:rFonts w:ascii="Times New Roman" w:hAnsi="Times New Roman" w:cs="Times New Roman"/>
          <w:b/>
          <w:bCs/>
          <w:sz w:val="28"/>
          <w:szCs w:val="28"/>
        </w:rPr>
        <w:t>tòa</w:t>
      </w:r>
      <w:proofErr w:type="spellEnd"/>
      <w:r w:rsidR="00981F69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81F69" w:rsidRPr="00987C19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="00981F69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 EVN, 11 </w:t>
      </w:r>
      <w:proofErr w:type="spellStart"/>
      <w:r w:rsidR="00981F69" w:rsidRPr="00987C19">
        <w:rPr>
          <w:rFonts w:ascii="Times New Roman" w:hAnsi="Times New Roman" w:cs="Times New Roman"/>
          <w:b/>
          <w:bCs/>
          <w:sz w:val="28"/>
          <w:szCs w:val="28"/>
        </w:rPr>
        <w:t>Cửa</w:t>
      </w:r>
      <w:proofErr w:type="spellEnd"/>
      <w:r w:rsidR="00981F69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81F69" w:rsidRPr="00987C19">
        <w:rPr>
          <w:rFonts w:ascii="Times New Roman" w:hAnsi="Times New Roman" w:cs="Times New Roman"/>
          <w:b/>
          <w:bCs/>
          <w:sz w:val="28"/>
          <w:szCs w:val="28"/>
        </w:rPr>
        <w:t>Bắc</w:t>
      </w:r>
      <w:proofErr w:type="spellEnd"/>
      <w:r w:rsidR="00981F69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, Ba </w:t>
      </w:r>
      <w:proofErr w:type="spellStart"/>
      <w:r w:rsidR="00981F69" w:rsidRPr="00987C19">
        <w:rPr>
          <w:rFonts w:ascii="Times New Roman" w:hAnsi="Times New Roman" w:cs="Times New Roman"/>
          <w:b/>
          <w:bCs/>
          <w:sz w:val="28"/>
          <w:szCs w:val="28"/>
        </w:rPr>
        <w:t>Đình</w:t>
      </w:r>
      <w:proofErr w:type="spellEnd"/>
      <w:r w:rsidR="00981F69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981F69" w:rsidRPr="00987C19">
        <w:rPr>
          <w:rFonts w:ascii="Times New Roman" w:hAnsi="Times New Roman" w:cs="Times New Roman"/>
          <w:b/>
          <w:bCs/>
          <w:sz w:val="28"/>
          <w:szCs w:val="28"/>
        </w:rPr>
        <w:t>Hà</w:t>
      </w:r>
      <w:proofErr w:type="spellEnd"/>
      <w:r w:rsidR="00981F69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81F69" w:rsidRPr="00987C19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="00E7724C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7724C" w:rsidRPr="00987C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7724C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5896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file </w:t>
      </w:r>
      <w:r w:rsidR="009D0203" w:rsidRPr="00987C19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987C19">
        <w:rPr>
          <w:rFonts w:ascii="Times New Roman" w:hAnsi="Times New Roman" w:cs="Times New Roman"/>
          <w:b/>
          <w:bCs/>
          <w:sz w:val="28"/>
          <w:szCs w:val="28"/>
        </w:rPr>
        <w:t>can</w:t>
      </w:r>
      <w:r w:rsidR="005F5896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F5896" w:rsidRPr="00987C19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5F5896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F5896" w:rsidRPr="00987C19">
        <w:rPr>
          <w:rFonts w:ascii="Times New Roman" w:hAnsi="Times New Roman" w:cs="Times New Roman"/>
          <w:b/>
          <w:bCs/>
          <w:sz w:val="28"/>
          <w:szCs w:val="28"/>
        </w:rPr>
        <w:t>chào</w:t>
      </w:r>
      <w:proofErr w:type="spellEnd"/>
      <w:r w:rsidR="005F5896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F5896" w:rsidRPr="00987C19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="009D0203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C19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CB5" w:rsidRPr="00987C19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987C19">
        <w:rPr>
          <w:rFonts w:ascii="Times New Roman" w:hAnsi="Times New Roman" w:cs="Times New Roman"/>
          <w:sz w:val="28"/>
          <w:szCs w:val="28"/>
        </w:rPr>
        <w:t xml:space="preserve"> email: </w:t>
      </w:r>
      <w:hyperlink r:id="rId5" w:history="1">
        <w:r w:rsidR="00481C1B" w:rsidRPr="00626F34">
          <w:rPr>
            <w:rStyle w:val="Hyperlink"/>
            <w:rFonts w:ascii="Times New Roman" w:hAnsi="Times New Roman" w:cs="Times New Roman"/>
            <w:sz w:val="28"/>
            <w:szCs w:val="28"/>
          </w:rPr>
          <w:t>linhdtt@evn.com.vn</w:t>
        </w:r>
      </w:hyperlink>
      <w:r w:rsidR="00C66AF8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706" w:rsidRPr="00987C19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="00BB5706" w:rsidRPr="00987C19">
        <w:rPr>
          <w:rFonts w:ascii="Times New Roman" w:hAnsi="Times New Roman" w:cs="Times New Roman"/>
          <w:sz w:val="28"/>
          <w:szCs w:val="28"/>
        </w:rPr>
        <w:t xml:space="preserve"> nhất </w:t>
      </w:r>
      <w:proofErr w:type="spellStart"/>
      <w:r w:rsidR="00BB5706" w:rsidRPr="00987C1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BB5706" w:rsidRPr="0098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706" w:rsidRPr="00987C19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BB5706" w:rsidRPr="00987C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48B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505F93">
        <w:rPr>
          <w:rFonts w:ascii="Times New Roman" w:hAnsi="Times New Roman" w:cs="Times New Roman"/>
          <w:b/>
          <w:bCs/>
          <w:sz w:val="28"/>
          <w:szCs w:val="28"/>
        </w:rPr>
        <w:t>/01</w:t>
      </w:r>
      <w:r w:rsidR="00EA5AD2" w:rsidRPr="00987C1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505F9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A5AD2" w:rsidRPr="00987C1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D2806B" w14:textId="77777777" w:rsidR="007C4D5B" w:rsidRPr="0072130C" w:rsidRDefault="007C4D5B" w:rsidP="00481C1B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721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Thông</w:t>
      </w:r>
      <w:proofErr w:type="spellEnd"/>
      <w:r w:rsidRPr="00721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tin </w:t>
      </w:r>
      <w:proofErr w:type="spellStart"/>
      <w:r w:rsidRPr="00721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liên</w:t>
      </w:r>
      <w:proofErr w:type="spellEnd"/>
      <w:r w:rsidRPr="00721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21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hệ</w:t>
      </w:r>
      <w:proofErr w:type="spellEnd"/>
      <w:r w:rsidRPr="00721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CFF41F9" w14:textId="1D402903" w:rsidR="007C4D5B" w:rsidRPr="008C3C27" w:rsidRDefault="007C4D5B" w:rsidP="00481C1B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C3C27">
        <w:rPr>
          <w:rFonts w:ascii="Times New Roman" w:hAnsi="Times New Roman" w:cs="Times New Roman"/>
          <w:i/>
          <w:iCs/>
          <w:sz w:val="28"/>
          <w:szCs w:val="28"/>
        </w:rPr>
        <w:t>Bà</w:t>
      </w:r>
      <w:proofErr w:type="spellEnd"/>
      <w:r w:rsidRPr="008C3C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81C1B">
        <w:rPr>
          <w:rFonts w:ascii="Times New Roman" w:hAnsi="Times New Roman" w:cs="Times New Roman"/>
          <w:i/>
          <w:iCs/>
          <w:sz w:val="28"/>
          <w:szCs w:val="28"/>
        </w:rPr>
        <w:t>Đoàn</w:t>
      </w:r>
      <w:proofErr w:type="spellEnd"/>
      <w:r w:rsidR="00481C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81C1B">
        <w:rPr>
          <w:rFonts w:ascii="Times New Roman" w:hAnsi="Times New Roman" w:cs="Times New Roman"/>
          <w:i/>
          <w:iCs/>
          <w:sz w:val="28"/>
          <w:szCs w:val="28"/>
        </w:rPr>
        <w:t>Thị</w:t>
      </w:r>
      <w:proofErr w:type="spellEnd"/>
      <w:r w:rsidR="00481C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81C1B">
        <w:rPr>
          <w:rFonts w:ascii="Times New Roman" w:hAnsi="Times New Roman" w:cs="Times New Roman"/>
          <w:i/>
          <w:iCs/>
          <w:sz w:val="28"/>
          <w:szCs w:val="28"/>
        </w:rPr>
        <w:t>Thùy</w:t>
      </w:r>
      <w:proofErr w:type="spellEnd"/>
      <w:r w:rsidR="00481C1B">
        <w:rPr>
          <w:rFonts w:ascii="Times New Roman" w:hAnsi="Times New Roman" w:cs="Times New Roman"/>
          <w:i/>
          <w:iCs/>
          <w:sz w:val="28"/>
          <w:szCs w:val="28"/>
        </w:rPr>
        <w:t xml:space="preserve"> Linh</w:t>
      </w:r>
      <w:r w:rsidRPr="008C3C2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8C3C27">
        <w:rPr>
          <w:rFonts w:ascii="Times New Roman" w:hAnsi="Times New Roman" w:cs="Times New Roman"/>
          <w:i/>
          <w:iCs/>
          <w:sz w:val="28"/>
          <w:szCs w:val="28"/>
        </w:rPr>
        <w:t>Chuyên</w:t>
      </w:r>
      <w:proofErr w:type="spellEnd"/>
      <w:r w:rsidRPr="008C3C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3C27">
        <w:rPr>
          <w:rFonts w:ascii="Times New Roman" w:hAnsi="Times New Roman" w:cs="Times New Roman"/>
          <w:i/>
          <w:iCs/>
          <w:sz w:val="28"/>
          <w:szCs w:val="28"/>
        </w:rPr>
        <w:t>viên</w:t>
      </w:r>
      <w:proofErr w:type="spellEnd"/>
      <w:r w:rsidRPr="008C3C27">
        <w:rPr>
          <w:rFonts w:ascii="Times New Roman" w:hAnsi="Times New Roman" w:cs="Times New Roman"/>
          <w:i/>
          <w:iCs/>
          <w:sz w:val="28"/>
          <w:szCs w:val="28"/>
        </w:rPr>
        <w:t xml:space="preserve"> Ban </w:t>
      </w:r>
      <w:proofErr w:type="spellStart"/>
      <w:r w:rsidRPr="008C3C27">
        <w:rPr>
          <w:rFonts w:ascii="Times New Roman" w:hAnsi="Times New Roman" w:cs="Times New Roman"/>
          <w:i/>
          <w:iCs/>
          <w:sz w:val="28"/>
          <w:szCs w:val="28"/>
        </w:rPr>
        <w:t>Tổ</w:t>
      </w:r>
      <w:proofErr w:type="spellEnd"/>
      <w:r w:rsidRPr="008C3C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3C27">
        <w:rPr>
          <w:rFonts w:ascii="Times New Roman" w:hAnsi="Times New Roman" w:cs="Times New Roman"/>
          <w:i/>
          <w:iCs/>
          <w:sz w:val="28"/>
          <w:szCs w:val="28"/>
        </w:rPr>
        <w:t>chức</w:t>
      </w:r>
      <w:proofErr w:type="spellEnd"/>
      <w:r w:rsidRPr="008C3C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3C27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8C3C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3C27">
        <w:rPr>
          <w:rFonts w:ascii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8C3C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C3C27">
        <w:rPr>
          <w:rFonts w:ascii="Times New Roman" w:hAnsi="Times New Roman" w:cs="Times New Roman"/>
          <w:i/>
          <w:iCs/>
          <w:sz w:val="28"/>
          <w:szCs w:val="28"/>
        </w:rPr>
        <w:t>sự</w:t>
      </w:r>
      <w:proofErr w:type="spellEnd"/>
      <w:r w:rsidRPr="008C3C27">
        <w:rPr>
          <w:rFonts w:ascii="Times New Roman" w:hAnsi="Times New Roman" w:cs="Times New Roman"/>
          <w:i/>
          <w:iCs/>
          <w:sz w:val="28"/>
          <w:szCs w:val="28"/>
        </w:rPr>
        <w:t xml:space="preserve">, email: </w:t>
      </w:r>
      <w:hyperlink r:id="rId6" w:history="1">
        <w:r w:rsidR="00481C1B" w:rsidRPr="00626F34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linhdtt@evn.com.vn</w:t>
        </w:r>
      </w:hyperlink>
      <w:r w:rsidRPr="008C3C27">
        <w:rPr>
          <w:rFonts w:ascii="Times New Roman" w:hAnsi="Times New Roman" w:cs="Times New Roman"/>
          <w:i/>
          <w:iCs/>
          <w:sz w:val="28"/>
          <w:szCs w:val="28"/>
        </w:rPr>
        <w:t xml:space="preserve">, SĐT: </w:t>
      </w:r>
      <w:r w:rsidR="00481C1B">
        <w:rPr>
          <w:rFonts w:ascii="Times New Roman" w:hAnsi="Times New Roman" w:cs="Times New Roman"/>
          <w:i/>
          <w:iCs/>
          <w:sz w:val="28"/>
          <w:szCs w:val="28"/>
        </w:rPr>
        <w:t>024 66946099</w:t>
      </w:r>
      <w:r w:rsidR="00A211B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16FC1F5" w14:textId="4FBF6503" w:rsidR="007C4D5B" w:rsidRPr="008C3C27" w:rsidRDefault="007C4D5B" w:rsidP="00481C1B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7C4D5B" w:rsidRPr="008C3C27" w:rsidSect="00481C1B">
          <w:pgSz w:w="12240" w:h="15840"/>
          <w:pgMar w:top="1134" w:right="1134" w:bottom="1134" w:left="1701" w:header="567" w:footer="567" w:gutter="0"/>
          <w:cols w:space="708"/>
          <w:docGrid w:linePitch="360"/>
        </w:sectPr>
      </w:pPr>
    </w:p>
    <w:p w14:paraId="20D66A2A" w14:textId="179F1430" w:rsidR="00A250E4" w:rsidRDefault="00E87560" w:rsidP="00A250E4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F19DB">
        <w:rPr>
          <w:rFonts w:ascii="Times New Roman" w:hAnsi="Times New Roman" w:cs="Times New Roman"/>
          <w:b/>
          <w:bCs/>
          <w:sz w:val="28"/>
          <w:szCs w:val="28"/>
        </w:rPr>
        <w:lastRenderedPageBreak/>
        <w:t>Biểu</w:t>
      </w:r>
      <w:proofErr w:type="spellEnd"/>
      <w:r w:rsidRPr="00CF19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19DB">
        <w:rPr>
          <w:rFonts w:ascii="Times New Roman" w:hAnsi="Times New Roman" w:cs="Times New Roman"/>
          <w:b/>
          <w:bCs/>
          <w:sz w:val="28"/>
          <w:szCs w:val="28"/>
        </w:rPr>
        <w:t>mẫu</w:t>
      </w:r>
      <w:proofErr w:type="spellEnd"/>
      <w:r w:rsidRPr="00CF19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19DB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CF19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19DB">
        <w:rPr>
          <w:rFonts w:ascii="Times New Roman" w:hAnsi="Times New Roman" w:cs="Times New Roman"/>
          <w:b/>
          <w:bCs/>
          <w:sz w:val="28"/>
          <w:szCs w:val="28"/>
        </w:rPr>
        <w:t>toán</w:t>
      </w:r>
      <w:proofErr w:type="spellEnd"/>
      <w:r w:rsidRPr="00CF19DB">
        <w:rPr>
          <w:rFonts w:ascii="Times New Roman" w:hAnsi="Times New Roman" w:cs="Times New Roman"/>
          <w:b/>
          <w:bCs/>
          <w:sz w:val="28"/>
          <w:szCs w:val="28"/>
        </w:rPr>
        <w:t xml:space="preserve"> chi </w:t>
      </w:r>
      <w:proofErr w:type="spellStart"/>
      <w:r w:rsidRPr="00CF19DB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</w:p>
    <w:p w14:paraId="22BB9B4E" w14:textId="3FA875E7" w:rsidR="00A250E4" w:rsidRDefault="00A250E4" w:rsidP="00A250E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1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DỰ TOÁN CHI PHÍ KHÓA ĐÀO TẠO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</w:t>
      </w:r>
    </w:p>
    <w:p w14:paraId="3CBFF8D5" w14:textId="580FA701" w:rsidR="005B54BB" w:rsidRPr="005B54BB" w:rsidRDefault="005B54BB" w:rsidP="005B54BB">
      <w:pPr>
        <w:spacing w:after="0" w:line="31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B54BB">
        <w:rPr>
          <w:rFonts w:ascii="Times New Roman" w:hAnsi="Times New Roman" w:cs="Times New Roman"/>
          <w:i/>
          <w:iCs/>
          <w:sz w:val="28"/>
          <w:szCs w:val="28"/>
        </w:rPr>
        <w:t>Đơn</w:t>
      </w:r>
      <w:proofErr w:type="spellEnd"/>
      <w:r w:rsidRPr="005B5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B54BB">
        <w:rPr>
          <w:rFonts w:ascii="Times New Roman" w:hAnsi="Times New Roman" w:cs="Times New Roman"/>
          <w:i/>
          <w:iCs/>
          <w:sz w:val="28"/>
          <w:szCs w:val="28"/>
        </w:rPr>
        <w:t>vị</w:t>
      </w:r>
      <w:proofErr w:type="spellEnd"/>
      <w:r w:rsidRPr="005B54BB">
        <w:rPr>
          <w:rFonts w:ascii="Times New Roman" w:hAnsi="Times New Roman" w:cs="Times New Roman"/>
          <w:i/>
          <w:iCs/>
          <w:sz w:val="28"/>
          <w:szCs w:val="28"/>
        </w:rPr>
        <w:t>: VNĐ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5520"/>
        <w:gridCol w:w="1588"/>
        <w:gridCol w:w="1097"/>
        <w:gridCol w:w="1190"/>
        <w:gridCol w:w="1271"/>
        <w:gridCol w:w="1583"/>
      </w:tblGrid>
      <w:tr w:rsidR="008D1321" w:rsidRPr="008D1321" w14:paraId="0D39AE2E" w14:textId="77777777" w:rsidTr="00303080">
        <w:trPr>
          <w:trHeight w:val="56"/>
          <w:tblHeader/>
        </w:trPr>
        <w:tc>
          <w:tcPr>
            <w:tcW w:w="287" w:type="pct"/>
            <w:shd w:val="clear" w:color="auto" w:fill="auto"/>
            <w:vAlign w:val="center"/>
            <w:hideMark/>
          </w:tcPr>
          <w:p w14:paraId="251D6936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124" w:type="pct"/>
            <w:shd w:val="clear" w:color="auto" w:fill="auto"/>
            <w:vAlign w:val="center"/>
            <w:hideMark/>
          </w:tcPr>
          <w:p w14:paraId="745A091E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Khoản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mục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chi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611" w:type="pct"/>
            <w:shd w:val="clear" w:color="auto" w:fill="auto"/>
            <w:vAlign w:val="center"/>
            <w:hideMark/>
          </w:tcPr>
          <w:p w14:paraId="3D1CAF32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079EF34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30DA4FCB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489" w:type="pct"/>
            <w:shd w:val="clear" w:color="auto" w:fill="auto"/>
            <w:vAlign w:val="center"/>
            <w:hideMark/>
          </w:tcPr>
          <w:p w14:paraId="4233F789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tiền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5EAC25F9" w14:textId="77777777" w:rsidR="00CF19DB" w:rsidRPr="00747ED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7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7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chú</w:t>
            </w:r>
            <w:proofErr w:type="spellEnd"/>
          </w:p>
        </w:tc>
      </w:tr>
      <w:tr w:rsidR="008D1321" w:rsidRPr="008D1321" w14:paraId="4F97C6EC" w14:textId="77777777" w:rsidTr="00303080">
        <w:trPr>
          <w:trHeight w:val="56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78DBE3B0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26BAD3FF" w14:textId="77777777" w:rsidR="00CF19DB" w:rsidRPr="008D1321" w:rsidRDefault="00CF19DB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 PHÍ CỐ ĐỊNH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68639741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14:paraId="4FAE8C9A" w14:textId="26D3B5CF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7654D0AD" w14:textId="2B779D21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2ED669CB" w14:textId="7AABCA2A" w:rsidR="00CF19DB" w:rsidRPr="008D1321" w:rsidRDefault="00CF19DB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shd w:val="clear" w:color="000000" w:fill="FFFFFF"/>
            <w:vAlign w:val="center"/>
          </w:tcPr>
          <w:p w14:paraId="72A56EC7" w14:textId="358CEEA4" w:rsidR="00CF19DB" w:rsidRPr="00747ED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D1321" w:rsidRPr="008D1321" w14:paraId="39528463" w14:textId="77777777" w:rsidTr="00303080">
        <w:trPr>
          <w:trHeight w:val="56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0CB724AD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6906CBA0" w14:textId="77777777" w:rsidR="00CF19DB" w:rsidRPr="008D1321" w:rsidRDefault="00CF19DB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trực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44BE9D9B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14:paraId="5FB10D09" w14:textId="3A4A1103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264E0849" w14:textId="1BE84FCC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1AA08F38" w14:textId="4E93EC98" w:rsidR="00CF19DB" w:rsidRPr="008D1321" w:rsidRDefault="00CF19DB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shd w:val="clear" w:color="000000" w:fill="FFFFFF"/>
            <w:vAlign w:val="center"/>
          </w:tcPr>
          <w:p w14:paraId="1CA321C0" w14:textId="22F2903B" w:rsidR="00CF19DB" w:rsidRPr="00747ED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D1321" w:rsidRPr="00505F93" w14:paraId="3554DE43" w14:textId="77777777" w:rsidTr="00303080">
        <w:trPr>
          <w:trHeight w:val="56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2DADA84D" w14:textId="77777777" w:rsidR="00CF19DB" w:rsidRPr="00505F93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7A1E5FBF" w14:textId="57B31680" w:rsidR="00CF19DB" w:rsidRPr="00505F93" w:rsidRDefault="00CF19DB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khung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biên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soạn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5F4D"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="00975F4D"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5F4D"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7A4C110D" w14:textId="77777777" w:rsidR="00CF19DB" w:rsidRPr="00505F93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Khóa</w:t>
            </w:r>
            <w:proofErr w:type="spellEnd"/>
          </w:p>
        </w:tc>
        <w:tc>
          <w:tcPr>
            <w:tcW w:w="422" w:type="pct"/>
            <w:shd w:val="clear" w:color="000000" w:fill="FFFFFF"/>
            <w:vAlign w:val="center"/>
          </w:tcPr>
          <w:p w14:paraId="53372ADD" w14:textId="62A468A1" w:rsidR="00CF19DB" w:rsidRPr="00505F93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067445F7" w14:textId="0A045102" w:rsidR="00CF19DB" w:rsidRPr="00505F93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35ACDADD" w14:textId="467B7A01" w:rsidR="00CF19DB" w:rsidRPr="00505F93" w:rsidRDefault="00CF19DB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14:paraId="43552AB9" w14:textId="06B1F4B9" w:rsidR="00CF19DB" w:rsidRPr="00505F93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1321" w:rsidRPr="00505F93" w14:paraId="3A79785B" w14:textId="77777777" w:rsidTr="00303080">
        <w:trPr>
          <w:trHeight w:val="56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13DF8F21" w14:textId="77777777" w:rsidR="00CF19DB" w:rsidRPr="00505F93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pct"/>
            <w:shd w:val="clear" w:color="auto" w:fill="auto"/>
            <w:vAlign w:val="center"/>
            <w:hideMark/>
          </w:tcPr>
          <w:p w14:paraId="02828FDA" w14:textId="61192632" w:rsidR="00CF19DB" w:rsidRPr="00505F93" w:rsidRDefault="00CF19DB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5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3C1528" w:rsidRPr="00505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505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giảng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viên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* </w:t>
            </w:r>
            <w:r w:rsidR="003C1528" w:rsidRPr="00505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505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65D54DC6" w14:textId="77777777" w:rsidR="00CF19DB" w:rsidRPr="00505F93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422" w:type="pct"/>
            <w:shd w:val="clear" w:color="000000" w:fill="FFFFFF"/>
            <w:vAlign w:val="center"/>
          </w:tcPr>
          <w:p w14:paraId="43158BE2" w14:textId="6160E13F" w:rsidR="00CF19DB" w:rsidRPr="00505F93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2CA43D9C" w14:textId="6492735F" w:rsidR="00CF19DB" w:rsidRPr="00505F93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33DC61B7" w14:textId="584EDD73" w:rsidR="00CF19DB" w:rsidRPr="00505F93" w:rsidRDefault="00CF19DB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vAlign w:val="center"/>
          </w:tcPr>
          <w:p w14:paraId="289D6D5E" w14:textId="77777777" w:rsidR="00CF19DB" w:rsidRPr="00505F93" w:rsidRDefault="00CF19DB" w:rsidP="00D910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1321" w:rsidRPr="008D1321" w14:paraId="6FB6CB28" w14:textId="77777777" w:rsidTr="00303080">
        <w:trPr>
          <w:trHeight w:val="56"/>
        </w:trPr>
        <w:tc>
          <w:tcPr>
            <w:tcW w:w="287" w:type="pct"/>
            <w:shd w:val="clear" w:color="auto" w:fill="auto"/>
            <w:vAlign w:val="center"/>
            <w:hideMark/>
          </w:tcPr>
          <w:p w14:paraId="610B004A" w14:textId="77777777" w:rsidR="00CF19DB" w:rsidRPr="00505F93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pct"/>
            <w:shd w:val="clear" w:color="auto" w:fill="auto"/>
            <w:vAlign w:val="center"/>
            <w:hideMark/>
          </w:tcPr>
          <w:p w14:paraId="7E1710CA" w14:textId="0DCAB984" w:rsidR="00CF19DB" w:rsidRPr="00505F93" w:rsidRDefault="00CF19DB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5F93" w:rsidRPr="00505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="00505F93" w:rsidRPr="00505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</w:t>
            </w:r>
            <w:proofErr w:type="spellStart"/>
            <w:r w:rsidR="00505F93" w:rsidRPr="00505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trợ</w:t>
            </w:r>
            <w:proofErr w:type="spellEnd"/>
            <w:proofErr w:type="gramEnd"/>
            <w:r w:rsidR="00505F93" w:rsidRPr="00505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05F93" w:rsidRPr="00505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giảng</w:t>
            </w:r>
            <w:proofErr w:type="spellEnd"/>
            <w:r w:rsidR="00505F93" w:rsidRPr="00505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* ...</w:t>
            </w:r>
            <w:proofErr w:type="spellStart"/>
            <w:r w:rsidR="00505F93" w:rsidRPr="00505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="00505F93" w:rsidRPr="00505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55EC0387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505F93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</w:tcPr>
          <w:p w14:paraId="5A502C7B" w14:textId="3EAE28E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0C74DBD" w14:textId="1CC14CDB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08FE2A73" w14:textId="5CAE10A4" w:rsidR="00CF19DB" w:rsidRPr="008D1321" w:rsidRDefault="00CF19DB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vAlign w:val="center"/>
          </w:tcPr>
          <w:p w14:paraId="19AF28A4" w14:textId="77777777" w:rsidR="00CF19DB" w:rsidRPr="00747ED1" w:rsidRDefault="00CF19DB" w:rsidP="00D910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1321" w:rsidRPr="008D1321" w14:paraId="232BEF41" w14:textId="77777777" w:rsidTr="00303080">
        <w:trPr>
          <w:trHeight w:val="56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529CA47B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5E5EF2B3" w14:textId="77777777" w:rsidR="00CF19DB" w:rsidRPr="008D1321" w:rsidRDefault="00CF19DB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7B91AC11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14:paraId="1E830FB9" w14:textId="1A1ACE12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24FEF650" w14:textId="28889076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643C2730" w14:textId="3A63FA5D" w:rsidR="00CF19DB" w:rsidRPr="008D1321" w:rsidRDefault="00CF19DB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shd w:val="clear" w:color="000000" w:fill="FFFFFF"/>
            <w:vAlign w:val="center"/>
          </w:tcPr>
          <w:p w14:paraId="72B84B41" w14:textId="740623C9" w:rsidR="00CF19DB" w:rsidRPr="00747ED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D1321" w:rsidRPr="008D1321" w14:paraId="28684611" w14:textId="77777777" w:rsidTr="00303080">
        <w:trPr>
          <w:trHeight w:val="573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67866727" w14:textId="77777777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2A303B81" w14:textId="77777777" w:rsidR="00BC6C17" w:rsidRPr="008D1321" w:rsidRDefault="00BC6C17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Khánh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176792C4" w14:textId="77777777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422" w:type="pct"/>
            <w:shd w:val="clear" w:color="000000" w:fill="FFFFFF"/>
            <w:vAlign w:val="center"/>
          </w:tcPr>
          <w:p w14:paraId="7B7626F1" w14:textId="16DB6258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7EC0DF29" w14:textId="33E29784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483E3296" w14:textId="11603BCB" w:rsidR="00BC6C17" w:rsidRPr="008D1321" w:rsidRDefault="00BC6C17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shd w:val="clear" w:color="000000" w:fill="FFFFFF"/>
            <w:vAlign w:val="center"/>
          </w:tcPr>
          <w:p w14:paraId="152786BA" w14:textId="689BDA22" w:rsidR="00BC6C17" w:rsidRPr="00747ED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Đối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với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lớp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học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ngoài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VP</w:t>
            </w:r>
            <w:r w:rsidR="00F03AA5"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03AA5"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="00F03AA5"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03AA5"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="00F03AA5"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03AA5"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đơn</w:t>
            </w:r>
            <w:proofErr w:type="spellEnd"/>
            <w:r w:rsidR="00F03AA5"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03AA5"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vị</w:t>
            </w:r>
            <w:proofErr w:type="spellEnd"/>
            <w:r w:rsidR="00F03AA5"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03AA5"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TCT</w:t>
            </w:r>
          </w:p>
        </w:tc>
      </w:tr>
      <w:tr w:rsidR="008D1321" w:rsidRPr="008D1321" w14:paraId="3FF9F16D" w14:textId="77777777" w:rsidTr="00303080">
        <w:trPr>
          <w:trHeight w:val="414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4354D25E" w14:textId="77777777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281731F9" w14:textId="77777777" w:rsidR="00BC6C17" w:rsidRPr="008D1321" w:rsidRDefault="00BC6C17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1CE4DE6C" w14:textId="77777777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422" w:type="pct"/>
            <w:shd w:val="clear" w:color="000000" w:fill="FFFFFF"/>
            <w:vAlign w:val="center"/>
          </w:tcPr>
          <w:p w14:paraId="13359B38" w14:textId="150BABFE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0A907FD9" w14:textId="56A863DB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64856CC4" w14:textId="79589711" w:rsidR="00BC6C17" w:rsidRPr="008D1321" w:rsidRDefault="00BC6C17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000000" w:fill="FFFFFF"/>
            <w:vAlign w:val="center"/>
          </w:tcPr>
          <w:p w14:paraId="6DAA793C" w14:textId="1E9D5379" w:rsidR="00BC6C17" w:rsidRPr="00747ED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1321" w:rsidRPr="008D1321" w14:paraId="31919D55" w14:textId="77777777" w:rsidTr="00303080">
        <w:trPr>
          <w:trHeight w:val="505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72AFBB89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5ABA67E9" w14:textId="503CEFE8" w:rsidR="00CF19DB" w:rsidRPr="008D1321" w:rsidRDefault="00CF19DB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Phụ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trú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A75D64"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20147"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gười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* </w:t>
            </w:r>
            <w:r w:rsidR="00A75D64"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 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3C313A46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422" w:type="pct"/>
            <w:shd w:val="clear" w:color="000000" w:fill="FFFFFF"/>
            <w:vAlign w:val="center"/>
          </w:tcPr>
          <w:p w14:paraId="47956718" w14:textId="1E8131A0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49A0F17D" w14:textId="3E2B4EF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3E5D2639" w14:textId="7BD1E42B" w:rsidR="00CF19DB" w:rsidRPr="008D1321" w:rsidRDefault="00CF19DB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16901C12" w14:textId="14980A99" w:rsidR="00CF19DB" w:rsidRPr="00747ED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1321" w:rsidRPr="008D1321" w14:paraId="0BFA847E" w14:textId="77777777" w:rsidTr="00303080">
        <w:trPr>
          <w:trHeight w:val="429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3A4D8199" w14:textId="77777777" w:rsidR="00A240A2" w:rsidRPr="008D1321" w:rsidRDefault="00A240A2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4A719B81" w14:textId="44CEAA02" w:rsidR="00A240A2" w:rsidRPr="008D1321" w:rsidRDefault="00A240A2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đô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tạm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tính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 …</w:t>
            </w:r>
            <w:r w:rsidR="00DA17E0"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</w:t>
            </w:r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lượt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người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DC05C6"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người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* … 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0367844D" w14:textId="77777777" w:rsidR="00A240A2" w:rsidRPr="008D1321" w:rsidRDefault="00A240A2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422" w:type="pct"/>
            <w:shd w:val="clear" w:color="000000" w:fill="FFFFFF"/>
            <w:vAlign w:val="center"/>
          </w:tcPr>
          <w:p w14:paraId="354B28AF" w14:textId="6293282E" w:rsidR="00A240A2" w:rsidRPr="008D1321" w:rsidRDefault="00A240A2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1F648995" w14:textId="4D201359" w:rsidR="00A240A2" w:rsidRPr="008D1321" w:rsidRDefault="00A240A2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6EFEE1F5" w14:textId="5D597D12" w:rsidR="00A240A2" w:rsidRPr="008D1321" w:rsidRDefault="00A240A2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shd w:val="clear" w:color="000000" w:fill="FFFFFF"/>
            <w:vAlign w:val="center"/>
          </w:tcPr>
          <w:p w14:paraId="432F631F" w14:textId="5FCFA028" w:rsidR="00A240A2" w:rsidRPr="00747ED1" w:rsidRDefault="00A240A2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Đối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với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lớp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học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tại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3E11"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</w:t>
            </w:r>
            <w:proofErr w:type="spellEnd"/>
            <w:r w:rsidR="00B53E11"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53E11"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Nội</w:t>
            </w:r>
            <w:proofErr w:type="spellEnd"/>
          </w:p>
        </w:tc>
      </w:tr>
      <w:tr w:rsidR="008D1321" w:rsidRPr="008D1321" w14:paraId="44EB53F5" w14:textId="77777777" w:rsidTr="00303080">
        <w:trPr>
          <w:trHeight w:val="354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24B97C4A" w14:textId="77777777" w:rsidR="00A240A2" w:rsidRPr="008D1321" w:rsidRDefault="00A240A2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pct"/>
            <w:shd w:val="clear" w:color="auto" w:fill="auto"/>
            <w:vAlign w:val="center"/>
            <w:hideMark/>
          </w:tcPr>
          <w:p w14:paraId="7AE1E44B" w14:textId="73B25543" w:rsidR="00A240A2" w:rsidRPr="008D1321" w:rsidRDefault="00A240A2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trưa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4C3A"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AC39D0"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người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* … 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4700010A" w14:textId="77777777" w:rsidR="00A240A2" w:rsidRPr="008D1321" w:rsidRDefault="00A240A2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422" w:type="pct"/>
            <w:shd w:val="clear" w:color="000000" w:fill="FFFFFF"/>
            <w:vAlign w:val="center"/>
          </w:tcPr>
          <w:p w14:paraId="6634B6C5" w14:textId="43162D7D" w:rsidR="00A240A2" w:rsidRPr="008D1321" w:rsidRDefault="00A240A2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0F54911D" w14:textId="41B11F9A" w:rsidR="00A240A2" w:rsidRPr="008D1321" w:rsidRDefault="00A240A2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3A4FCE71" w14:textId="4279474D" w:rsidR="00A240A2" w:rsidRPr="008D1321" w:rsidRDefault="00A240A2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22AF94C7" w14:textId="2254E05D" w:rsidR="00A240A2" w:rsidRPr="00747ED1" w:rsidRDefault="00A240A2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03080" w:rsidRPr="008D1321" w14:paraId="3E1975D3" w14:textId="77777777" w:rsidTr="00303080">
        <w:trPr>
          <w:trHeight w:val="136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1300CAA7" w14:textId="77777777" w:rsidR="00303080" w:rsidRPr="008D1321" w:rsidRDefault="00303080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206B2AAF" w14:textId="48F71AC2" w:rsidR="00303080" w:rsidRPr="008D1321" w:rsidRDefault="00303080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4A513006" w14:textId="77777777" w:rsidR="00303080" w:rsidRPr="008D1321" w:rsidRDefault="00303080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14:paraId="27AC35B7" w14:textId="0C466E9C" w:rsidR="00303080" w:rsidRPr="008D1321" w:rsidRDefault="00303080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149577AA" w14:textId="43220C80" w:rsidR="00303080" w:rsidRPr="008D1321" w:rsidRDefault="00303080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451C617D" w14:textId="44DBE662" w:rsidR="00303080" w:rsidRPr="008D1321" w:rsidRDefault="00303080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shd w:val="clear" w:color="000000" w:fill="FFFFFF"/>
            <w:vAlign w:val="center"/>
          </w:tcPr>
          <w:p w14:paraId="6CD4E31B" w14:textId="640D7C0E" w:rsidR="00303080" w:rsidRPr="00747ED1" w:rsidRDefault="00303080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Nếu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</w:p>
        </w:tc>
      </w:tr>
      <w:tr w:rsidR="00303080" w:rsidRPr="008D1321" w14:paraId="0E4AD5FF" w14:textId="77777777" w:rsidTr="00303080">
        <w:trPr>
          <w:trHeight w:val="56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71C9F298" w14:textId="77777777" w:rsidR="00303080" w:rsidRPr="008D1321" w:rsidRDefault="00303080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6.1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6B6CB457" w14:textId="77777777" w:rsidR="00303080" w:rsidRPr="008D1321" w:rsidRDefault="00303080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Xe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đưa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đón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học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viên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đi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444F6903" w14:textId="77777777" w:rsidR="00303080" w:rsidRPr="008D1321" w:rsidRDefault="00303080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Lượt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14:paraId="357C7839" w14:textId="1D7D1515" w:rsidR="00303080" w:rsidRPr="008D1321" w:rsidRDefault="00303080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031CFE46" w14:textId="04C53B35" w:rsidR="00303080" w:rsidRPr="008D1321" w:rsidRDefault="00303080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0A53758F" w14:textId="050DFD90" w:rsidR="00303080" w:rsidRPr="008D1321" w:rsidRDefault="00303080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000000" w:fill="FFFFFF"/>
            <w:vAlign w:val="center"/>
          </w:tcPr>
          <w:p w14:paraId="3ED1B649" w14:textId="29190F10" w:rsidR="00303080" w:rsidRPr="00747ED1" w:rsidRDefault="00303080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03080" w:rsidRPr="008D1321" w14:paraId="31B7F39D" w14:textId="77777777" w:rsidTr="00303080">
        <w:trPr>
          <w:trHeight w:val="56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680046C4" w14:textId="77777777" w:rsidR="00303080" w:rsidRPr="008D1321" w:rsidRDefault="00303080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6.2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6DA7B0B5" w14:textId="383476CE" w:rsidR="00303080" w:rsidRPr="008D1321" w:rsidRDefault="00303080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Quà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tặng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cho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doanh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nghiệp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đến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tham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5532F1FC" w14:textId="77777777" w:rsidR="00303080" w:rsidRPr="008D1321" w:rsidRDefault="00303080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422" w:type="pct"/>
            <w:shd w:val="clear" w:color="000000" w:fill="FFFFFF"/>
            <w:vAlign w:val="center"/>
          </w:tcPr>
          <w:p w14:paraId="1E7A2F7C" w14:textId="638759E7" w:rsidR="00303080" w:rsidRPr="008D1321" w:rsidRDefault="00303080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507C60D8" w14:textId="75128BBA" w:rsidR="00303080" w:rsidRPr="008D1321" w:rsidRDefault="00303080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4E9C0C2B" w14:textId="629E7C47" w:rsidR="00303080" w:rsidRPr="008D1321" w:rsidRDefault="00303080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000000" w:fill="FFFFFF"/>
            <w:vAlign w:val="center"/>
          </w:tcPr>
          <w:p w14:paraId="538BB552" w14:textId="41639115" w:rsidR="00303080" w:rsidRPr="00747ED1" w:rsidRDefault="00303080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1321" w:rsidRPr="008D1321" w14:paraId="224C6CAB" w14:textId="77777777" w:rsidTr="00303080">
        <w:trPr>
          <w:trHeight w:val="402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7909AC4B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0323A66C" w14:textId="77777777" w:rsidR="00CF19DB" w:rsidRPr="008D1321" w:rsidRDefault="00CF19DB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 PHÍ BIẾN ĐỔI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09B42360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14:paraId="5EBDDECF" w14:textId="753B3C11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3519A03B" w14:textId="7FF5012E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3324B759" w14:textId="5A90CC28" w:rsidR="00CF19DB" w:rsidRPr="008D1321" w:rsidRDefault="00CF19DB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shd w:val="clear" w:color="000000" w:fill="FFFFFF"/>
            <w:vAlign w:val="center"/>
          </w:tcPr>
          <w:p w14:paraId="229AA8DA" w14:textId="23C1BC48" w:rsidR="00CF19DB" w:rsidRPr="00747ED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D1321" w:rsidRPr="008D1321" w14:paraId="198C466D" w14:textId="77777777" w:rsidTr="00303080">
        <w:trPr>
          <w:trHeight w:val="469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68F19BCF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17F33D2D" w14:textId="20E23631" w:rsidR="00CF19DB" w:rsidRPr="008D1321" w:rsidRDefault="00CF19DB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phô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tô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012CA2"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975F4D"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trang</w:t>
            </w:r>
            <w:proofErr w:type="spellEnd"/>
            <w:r w:rsidR="00012CA2"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dự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kiến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quyển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* </w:t>
            </w:r>
            <w:r w:rsidR="00BC6C17"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đ/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trang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</w:t>
            </w:r>
            <w:r w:rsidR="001148EF"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..</w:t>
            </w:r>
            <w:r w:rsidR="00975F4D"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012CA2"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</w:t>
            </w:r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quyển</w:t>
            </w:r>
            <w:proofErr w:type="spellEnd"/>
            <w:r w:rsidR="001B2EA8"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697EAD2E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Quyển</w:t>
            </w:r>
            <w:proofErr w:type="spellEnd"/>
          </w:p>
        </w:tc>
        <w:tc>
          <w:tcPr>
            <w:tcW w:w="422" w:type="pct"/>
            <w:shd w:val="clear" w:color="000000" w:fill="FFFFFF"/>
            <w:vAlign w:val="center"/>
          </w:tcPr>
          <w:p w14:paraId="3BC6A2A4" w14:textId="24BB2F31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4E5A3AC1" w14:textId="4729AC13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768CDB65" w14:textId="7C7C49D7" w:rsidR="00CF19DB" w:rsidRPr="008D1321" w:rsidRDefault="00CF19DB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shd w:val="clear" w:color="000000" w:fill="FFFFFF"/>
            <w:vAlign w:val="center"/>
          </w:tcPr>
          <w:p w14:paraId="14C9B75E" w14:textId="5A60CDFA" w:rsidR="00CF19DB" w:rsidRPr="00747ED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1321" w:rsidRPr="008D1321" w14:paraId="3A0B4BFB" w14:textId="77777777" w:rsidTr="00303080">
        <w:trPr>
          <w:trHeight w:val="390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35767CB2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4" w:type="pct"/>
            <w:shd w:val="clear" w:color="auto" w:fill="auto"/>
            <w:vAlign w:val="center"/>
            <w:hideMark/>
          </w:tcPr>
          <w:p w14:paraId="1D9A7BE1" w14:textId="2FA20FDF" w:rsidR="00CF19DB" w:rsidRPr="008D1321" w:rsidRDefault="00CF19DB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quyển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gáy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="00975F4D"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B79BE"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="00975F4D"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oắn</w:t>
            </w:r>
            <w:proofErr w:type="spellEnd"/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4A8F1797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Quyển</w:t>
            </w:r>
            <w:proofErr w:type="spellEnd"/>
          </w:p>
        </w:tc>
        <w:tc>
          <w:tcPr>
            <w:tcW w:w="422" w:type="pct"/>
            <w:shd w:val="clear" w:color="000000" w:fill="FFFFFF"/>
            <w:vAlign w:val="center"/>
          </w:tcPr>
          <w:p w14:paraId="6E88E62D" w14:textId="4CBD768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14F342E3" w14:textId="09B7016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5359BFBA" w14:textId="3C0E3FEB" w:rsidR="00CF19DB" w:rsidRPr="008D1321" w:rsidRDefault="00CF19DB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shd w:val="clear" w:color="000000" w:fill="FFFFFF"/>
            <w:vAlign w:val="center"/>
          </w:tcPr>
          <w:p w14:paraId="351D246D" w14:textId="4ECAD606" w:rsidR="00CF19DB" w:rsidRPr="00747ED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1321" w:rsidRPr="008D1321" w14:paraId="4B5502D0" w14:textId="77777777" w:rsidTr="00303080">
        <w:trPr>
          <w:trHeight w:val="407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5E6EA29D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55615759" w14:textId="77777777" w:rsidR="00CF19DB" w:rsidRPr="008D1321" w:rsidRDefault="00CF19DB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bi,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túi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cúc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đựng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1260C3E8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14:paraId="25485534" w14:textId="6B4779BA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62F96F06" w14:textId="0A835458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16252FCB" w14:textId="1B78F608" w:rsidR="00CF19DB" w:rsidRPr="008D1321" w:rsidRDefault="00CF19DB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shd w:val="clear" w:color="000000" w:fill="FFFFFF"/>
            <w:vAlign w:val="center"/>
          </w:tcPr>
          <w:p w14:paraId="2BA746D4" w14:textId="568174BA" w:rsidR="00CF19DB" w:rsidRPr="00747ED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1321" w:rsidRPr="008D1321" w14:paraId="37B1F2C5" w14:textId="77777777" w:rsidTr="00303080">
        <w:trPr>
          <w:trHeight w:val="331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1759D090" w14:textId="77777777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6BA2E679" w14:textId="776A0BDF" w:rsidR="00BC6C17" w:rsidRPr="008D1321" w:rsidRDefault="00BC6C17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teabreak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nhẹ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 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buổi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người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* </w:t>
            </w:r>
            <w:r w:rsidR="00AC45B0"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* … 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người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=… 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suất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637098B4" w14:textId="77777777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Suất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14:paraId="719F2F31" w14:textId="771B820A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02E26A08" w14:textId="4B6EDCDA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430A78DE" w14:textId="3015B288" w:rsidR="00BC6C17" w:rsidRPr="008D1321" w:rsidRDefault="00BC6C17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shd w:val="clear" w:color="000000" w:fill="FFFFFF"/>
            <w:vAlign w:val="center"/>
          </w:tcPr>
          <w:p w14:paraId="03CBACD4" w14:textId="351E031E" w:rsidR="00BC6C17" w:rsidRPr="00747ED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Đối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với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lớp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học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ngoài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VP TCT</w:t>
            </w:r>
          </w:p>
        </w:tc>
      </w:tr>
      <w:tr w:rsidR="008D1321" w:rsidRPr="008D1321" w14:paraId="2CB53251" w14:textId="77777777" w:rsidTr="00303080">
        <w:trPr>
          <w:trHeight w:val="269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40BB3A6C" w14:textId="77777777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69BD0651" w14:textId="6577D0AE" w:rsidR="00BC6C17" w:rsidRPr="008D1321" w:rsidRDefault="00BC6C17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(… 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người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* … 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13A83D67" w14:textId="77777777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422" w:type="pct"/>
            <w:shd w:val="clear" w:color="000000" w:fill="FFFFFF"/>
            <w:vAlign w:val="center"/>
          </w:tcPr>
          <w:p w14:paraId="38484214" w14:textId="1D1E76C1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471BD2CE" w14:textId="67FAD732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11730500" w14:textId="7558BA95" w:rsidR="00BC6C17" w:rsidRPr="008D1321" w:rsidRDefault="00BC6C17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000000" w:fill="FFFFFF"/>
            <w:vAlign w:val="center"/>
          </w:tcPr>
          <w:p w14:paraId="04939484" w14:textId="1029E55C" w:rsidR="00BC6C17" w:rsidRPr="00747ED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1321" w:rsidRPr="008D1321" w14:paraId="1F8FCBE0" w14:textId="77777777" w:rsidTr="00303080">
        <w:trPr>
          <w:trHeight w:val="188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3E582744" w14:textId="77777777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56E72D60" w14:textId="4342AE40" w:rsidR="00BC6C17" w:rsidRPr="008D1321" w:rsidRDefault="00BC6C17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hỗ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trưa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(… 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người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* … 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7DC49543" w14:textId="77777777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422" w:type="pct"/>
            <w:shd w:val="clear" w:color="000000" w:fill="FFFFFF"/>
            <w:vAlign w:val="center"/>
          </w:tcPr>
          <w:p w14:paraId="799F1FED" w14:textId="2C58ECC2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6898B936" w14:textId="0A244432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46063F08" w14:textId="34BE7892" w:rsidR="00BC6C17" w:rsidRPr="008D1321" w:rsidRDefault="00BC6C17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shd w:val="clear" w:color="000000" w:fill="FFFFFF"/>
            <w:vAlign w:val="center"/>
          </w:tcPr>
          <w:p w14:paraId="78ACFDC1" w14:textId="2FE6ABD7" w:rsidR="00BC6C17" w:rsidRPr="00747ED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Nếu</w:t>
            </w:r>
            <w:proofErr w:type="spellEnd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47E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có</w:t>
            </w:r>
            <w:proofErr w:type="spellEnd"/>
          </w:p>
        </w:tc>
      </w:tr>
      <w:tr w:rsidR="008D1321" w:rsidRPr="008D1321" w14:paraId="574240A7" w14:textId="77777777" w:rsidTr="00303080">
        <w:trPr>
          <w:trHeight w:val="661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6A8D2677" w14:textId="77777777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4409981E" w14:textId="13C36E50" w:rsidR="00BC6C17" w:rsidRPr="008D1321" w:rsidRDefault="00BC6C17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phi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trưa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tối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BTC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="009F2DD5"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doanh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(… 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người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* … 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suất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người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= …</w:t>
            </w:r>
            <w:proofErr w:type="spellStart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suất</w:t>
            </w:r>
            <w:proofErr w:type="spellEnd"/>
            <w:r w:rsidRPr="00924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3F1D9E86" w14:textId="77777777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Suất</w:t>
            </w:r>
            <w:proofErr w:type="spellEnd"/>
          </w:p>
        </w:tc>
        <w:tc>
          <w:tcPr>
            <w:tcW w:w="422" w:type="pct"/>
            <w:shd w:val="clear" w:color="000000" w:fill="FFFFFF"/>
            <w:vAlign w:val="center"/>
          </w:tcPr>
          <w:p w14:paraId="6E575C89" w14:textId="56CF9B11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2885D627" w14:textId="3EA83A41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31755CAD" w14:textId="6A7FA9F6" w:rsidR="00BC6C17" w:rsidRPr="008D1321" w:rsidRDefault="00BC6C17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000000" w:fill="FFFFFF"/>
            <w:vAlign w:val="center"/>
          </w:tcPr>
          <w:p w14:paraId="7E712FC3" w14:textId="24A38309" w:rsidR="00BC6C17" w:rsidRPr="00747ED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1321" w:rsidRPr="008D1321" w14:paraId="57A01AFF" w14:textId="77777777" w:rsidTr="00303080">
        <w:trPr>
          <w:trHeight w:val="56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23B72767" w14:textId="77777777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446F6100" w14:textId="77777777" w:rsidR="00BC6C17" w:rsidRPr="008D1321" w:rsidRDefault="00BC6C17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nhẹ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7FE91AE2" w14:textId="66C0C18A" w:rsidR="00BC6C17" w:rsidRPr="008D1321" w:rsidRDefault="002B1FC8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BC6C17"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uất</w:t>
            </w:r>
            <w:proofErr w:type="spellEnd"/>
          </w:p>
        </w:tc>
        <w:tc>
          <w:tcPr>
            <w:tcW w:w="422" w:type="pct"/>
            <w:shd w:val="clear" w:color="000000" w:fill="FFFFFF"/>
            <w:vAlign w:val="center"/>
          </w:tcPr>
          <w:p w14:paraId="2CB940CC" w14:textId="65FE0402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59F78CC7" w14:textId="4BB7D1F2" w:rsidR="00BC6C17" w:rsidRPr="008D132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08E090C1" w14:textId="757CB1A4" w:rsidR="00BC6C17" w:rsidRPr="008D1321" w:rsidRDefault="00BC6C17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000000" w:fill="FFFFFF"/>
            <w:vAlign w:val="center"/>
          </w:tcPr>
          <w:p w14:paraId="2A1DE327" w14:textId="66A6E33C" w:rsidR="00BC6C17" w:rsidRPr="00747ED1" w:rsidRDefault="00BC6C17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1321" w:rsidRPr="008D1321" w14:paraId="66D539DB" w14:textId="77777777" w:rsidTr="00303080">
        <w:trPr>
          <w:trHeight w:val="98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34387B95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75E9DFE3" w14:textId="16DFCB1C" w:rsidR="00CF19DB" w:rsidRPr="008D1321" w:rsidRDefault="00CF19DB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6CE9"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A+B</w:t>
            </w:r>
            <w:r w:rsidR="00A06CE9"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283F02B9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14:paraId="14584568" w14:textId="0CC90720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196B643A" w14:textId="7E79413F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47F0B673" w14:textId="5CECAB6C" w:rsidR="00CF19DB" w:rsidRPr="008D1321" w:rsidRDefault="00CF19DB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shd w:val="clear" w:color="000000" w:fill="FFFFFF"/>
            <w:vAlign w:val="center"/>
          </w:tcPr>
          <w:p w14:paraId="78942826" w14:textId="2B685395" w:rsidR="00CF19DB" w:rsidRPr="00747ED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1321" w:rsidRPr="008D1321" w14:paraId="0CBEA862" w14:textId="77777777" w:rsidTr="00303080">
        <w:trPr>
          <w:trHeight w:val="146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1D1970BC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74069E88" w14:textId="4666C8C8" w:rsidR="00CF19DB" w:rsidRPr="008D1321" w:rsidRDefault="00CF19DB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Chi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phí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quản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đào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tạo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(7%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mục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A+B)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3CFCB720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14:paraId="460A19DF" w14:textId="03E52AFA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0C8F5249" w14:textId="35B1DFD8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71547EED" w14:textId="17230635" w:rsidR="00CF19DB" w:rsidRPr="008D1321" w:rsidRDefault="00CF19DB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shd w:val="clear" w:color="000000" w:fill="FFFFFF"/>
            <w:vAlign w:val="center"/>
          </w:tcPr>
          <w:p w14:paraId="51964415" w14:textId="5C5B4C5A" w:rsidR="00CF19DB" w:rsidRPr="00747ED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D1321" w:rsidRPr="008D1321" w14:paraId="306A08D1" w14:textId="77777777" w:rsidTr="00303080">
        <w:trPr>
          <w:trHeight w:val="66"/>
        </w:trPr>
        <w:tc>
          <w:tcPr>
            <w:tcW w:w="287" w:type="pct"/>
            <w:shd w:val="clear" w:color="000000" w:fill="FFFFFF"/>
            <w:vAlign w:val="center"/>
            <w:hideMark/>
          </w:tcPr>
          <w:p w14:paraId="094E6769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4" w:type="pct"/>
            <w:shd w:val="clear" w:color="000000" w:fill="FFFFFF"/>
            <w:vAlign w:val="center"/>
            <w:hideMark/>
          </w:tcPr>
          <w:p w14:paraId="1FE1D647" w14:textId="77777777" w:rsidR="00CF19DB" w:rsidRPr="008D1321" w:rsidRDefault="00CF19DB" w:rsidP="00D910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DỰ TOÁN CHI PHÍ (A+B+C)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14:paraId="35E61EEF" w14:textId="77777777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000000" w:fill="FFFFFF"/>
            <w:vAlign w:val="center"/>
          </w:tcPr>
          <w:p w14:paraId="583D990E" w14:textId="5DBF1CC0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14:paraId="4E258CF2" w14:textId="471DCFF1" w:rsidR="00CF19DB" w:rsidRPr="008D132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000000" w:fill="FFFFFF"/>
            <w:vAlign w:val="center"/>
          </w:tcPr>
          <w:p w14:paraId="119CF81C" w14:textId="049444BE" w:rsidR="00CF19DB" w:rsidRPr="008D1321" w:rsidRDefault="00CF19DB" w:rsidP="00D91077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shd w:val="clear" w:color="000000" w:fill="FFFFFF"/>
            <w:vAlign w:val="center"/>
          </w:tcPr>
          <w:p w14:paraId="4DE6F5A1" w14:textId="09AE7391" w:rsidR="00CF19DB" w:rsidRPr="00747ED1" w:rsidRDefault="00CF19DB" w:rsidP="00D910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D1321" w:rsidRPr="008D1321" w14:paraId="7C7D28CF" w14:textId="77777777" w:rsidTr="00303080">
        <w:trPr>
          <w:trHeight w:val="128"/>
        </w:trPr>
        <w:tc>
          <w:tcPr>
            <w:tcW w:w="4391" w:type="pct"/>
            <w:gridSpan w:val="6"/>
            <w:shd w:val="clear" w:color="auto" w:fill="auto"/>
            <w:noWrap/>
            <w:vAlign w:val="center"/>
            <w:hideMark/>
          </w:tcPr>
          <w:p w14:paraId="6EE0FFE8" w14:textId="07BEE78B" w:rsidR="00CF19DB" w:rsidRPr="008D1321" w:rsidRDefault="00CF19DB" w:rsidP="00D910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Bằng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chữ</w:t>
            </w:r>
            <w:proofErr w:type="spellEnd"/>
            <w:r w:rsidRPr="008D1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14:paraId="48C65A25" w14:textId="77777777" w:rsidR="00CF19DB" w:rsidRPr="00747ED1" w:rsidRDefault="00CF19DB" w:rsidP="00D9107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14556260" w14:textId="69BC7FB8" w:rsidR="00B076D3" w:rsidRPr="00F20D0B" w:rsidRDefault="00F03AA5" w:rsidP="000157B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20D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Ghi</w:t>
      </w:r>
      <w:proofErr w:type="spellEnd"/>
      <w:r w:rsidRPr="00F20D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chú: </w:t>
      </w:r>
    </w:p>
    <w:p w14:paraId="4AFF2D7D" w14:textId="02771435" w:rsidR="005476DB" w:rsidRPr="00F20D0B" w:rsidRDefault="005476DB" w:rsidP="005476D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D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gián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7255C1F" w14:textId="2260D95C" w:rsidR="00B076D3" w:rsidRPr="00F20D0B" w:rsidRDefault="00B076D3" w:rsidP="000157B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D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C6C17" w:rsidRPr="00F20D0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BC6C17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C17" w:rsidRPr="00F20D0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>,</w:t>
      </w:r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vé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bay, chi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, ở,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AA5" w:rsidRPr="00F20D0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F03AA5" w:rsidRPr="00F20D0B">
        <w:rPr>
          <w:rFonts w:ascii="Times New Roman" w:hAnsi="Times New Roman" w:cs="Times New Roman"/>
          <w:sz w:val="28"/>
          <w:szCs w:val="28"/>
        </w:rPr>
        <w:t>.</w:t>
      </w:r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17E49" w14:textId="2FA65B84" w:rsidR="00BC6C17" w:rsidRPr="00F20D0B" w:rsidRDefault="00B076D3" w:rsidP="000157B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D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Tổng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ty,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D0B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F20D0B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="00CD044E" w:rsidRPr="00F20D0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CD044E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44E" w:rsidRPr="00F20D0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CD044E" w:rsidRPr="00F20D0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CD044E" w:rsidRPr="00F20D0B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CD044E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44E" w:rsidRPr="00F20D0B">
        <w:rPr>
          <w:rFonts w:ascii="Times New Roman" w:hAnsi="Times New Roman" w:cs="Times New Roman"/>
          <w:sz w:val="28"/>
          <w:szCs w:val="28"/>
        </w:rPr>
        <w:t>vé</w:t>
      </w:r>
      <w:proofErr w:type="spellEnd"/>
      <w:r w:rsidR="00CD044E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44E" w:rsidRPr="00F20D0B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CD044E" w:rsidRPr="00F20D0B">
        <w:rPr>
          <w:rFonts w:ascii="Times New Roman" w:hAnsi="Times New Roman" w:cs="Times New Roman"/>
          <w:sz w:val="28"/>
          <w:szCs w:val="28"/>
        </w:rPr>
        <w:t xml:space="preserve"> bay</w:t>
      </w:r>
      <w:r w:rsidR="00F956E8" w:rsidRPr="00F20D0B">
        <w:rPr>
          <w:rFonts w:ascii="Times New Roman" w:hAnsi="Times New Roman" w:cs="Times New Roman"/>
          <w:sz w:val="28"/>
          <w:szCs w:val="28"/>
        </w:rPr>
        <w:t xml:space="preserve">/ô </w:t>
      </w:r>
      <w:proofErr w:type="spellStart"/>
      <w:r w:rsidR="00F956E8" w:rsidRPr="00F20D0B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="00F956E8" w:rsidRPr="00F20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56E8" w:rsidRPr="00F20D0B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F956E8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6E8" w:rsidRPr="00F20D0B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F956E8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6E8" w:rsidRPr="00F20D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956E8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6E8" w:rsidRPr="00F20D0B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F956E8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6E8" w:rsidRPr="00F20D0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F956E8" w:rsidRPr="00F20D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56E8" w:rsidRPr="00F20D0B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F956E8" w:rsidRPr="00F2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6E8" w:rsidRPr="00F20D0B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F956E8" w:rsidRPr="00F20D0B">
        <w:rPr>
          <w:rFonts w:ascii="Times New Roman" w:hAnsi="Times New Roman" w:cs="Times New Roman"/>
          <w:sz w:val="28"/>
          <w:szCs w:val="28"/>
        </w:rPr>
        <w:t>.</w:t>
      </w:r>
    </w:p>
    <w:p w14:paraId="1C11A661" w14:textId="489FB689" w:rsidR="006B5D89" w:rsidRPr="00F20D0B" w:rsidRDefault="006B5D89" w:rsidP="000157B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B5D89" w:rsidRPr="00F20D0B" w:rsidSect="00481C1B">
      <w:pgSz w:w="15840" w:h="12240" w:orient="landscape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A7B76"/>
    <w:multiLevelType w:val="hybridMultilevel"/>
    <w:tmpl w:val="89BEA2CC"/>
    <w:lvl w:ilvl="0" w:tplc="6A246AF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C2529EE"/>
    <w:multiLevelType w:val="hybridMultilevel"/>
    <w:tmpl w:val="ABCC60D2"/>
    <w:lvl w:ilvl="0" w:tplc="CC3EF77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A42CAD"/>
    <w:multiLevelType w:val="hybridMultilevel"/>
    <w:tmpl w:val="6EA4045E"/>
    <w:lvl w:ilvl="0" w:tplc="CC3EF77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07813D6"/>
    <w:multiLevelType w:val="hybridMultilevel"/>
    <w:tmpl w:val="630E65CC"/>
    <w:lvl w:ilvl="0" w:tplc="CC3EF77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DE15BE"/>
    <w:multiLevelType w:val="hybridMultilevel"/>
    <w:tmpl w:val="DFEAC98E"/>
    <w:lvl w:ilvl="0" w:tplc="B9160D5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2F"/>
    <w:rsid w:val="00012CA2"/>
    <w:rsid w:val="000157B0"/>
    <w:rsid w:val="000B5328"/>
    <w:rsid w:val="000B7021"/>
    <w:rsid w:val="000D0E6C"/>
    <w:rsid w:val="000E1C4A"/>
    <w:rsid w:val="000E2126"/>
    <w:rsid w:val="001148EF"/>
    <w:rsid w:val="001153A1"/>
    <w:rsid w:val="001B2EA8"/>
    <w:rsid w:val="001D5F30"/>
    <w:rsid w:val="00254C3A"/>
    <w:rsid w:val="002B1FC8"/>
    <w:rsid w:val="00303080"/>
    <w:rsid w:val="00303DE1"/>
    <w:rsid w:val="00387702"/>
    <w:rsid w:val="003A47B4"/>
    <w:rsid w:val="003C1528"/>
    <w:rsid w:val="003E652A"/>
    <w:rsid w:val="003F0926"/>
    <w:rsid w:val="00432248"/>
    <w:rsid w:val="004451EA"/>
    <w:rsid w:val="00481C1B"/>
    <w:rsid w:val="00496A47"/>
    <w:rsid w:val="004C322A"/>
    <w:rsid w:val="004F1CC6"/>
    <w:rsid w:val="004F63A2"/>
    <w:rsid w:val="00505F93"/>
    <w:rsid w:val="005476DB"/>
    <w:rsid w:val="005A7DC9"/>
    <w:rsid w:val="005B1C7C"/>
    <w:rsid w:val="005B54BB"/>
    <w:rsid w:val="005F5896"/>
    <w:rsid w:val="006B5D89"/>
    <w:rsid w:val="006B79BE"/>
    <w:rsid w:val="006C75E6"/>
    <w:rsid w:val="006D193C"/>
    <w:rsid w:val="00720147"/>
    <w:rsid w:val="0072130C"/>
    <w:rsid w:val="007309D8"/>
    <w:rsid w:val="007426AD"/>
    <w:rsid w:val="00747ED1"/>
    <w:rsid w:val="00757B18"/>
    <w:rsid w:val="00780E80"/>
    <w:rsid w:val="0078262C"/>
    <w:rsid w:val="00794C3A"/>
    <w:rsid w:val="007A07A1"/>
    <w:rsid w:val="007C4D5B"/>
    <w:rsid w:val="008219E5"/>
    <w:rsid w:val="008A7E93"/>
    <w:rsid w:val="008C3C27"/>
    <w:rsid w:val="008D1321"/>
    <w:rsid w:val="008F6F38"/>
    <w:rsid w:val="009242B9"/>
    <w:rsid w:val="00960A54"/>
    <w:rsid w:val="00970710"/>
    <w:rsid w:val="00975F4D"/>
    <w:rsid w:val="00981F69"/>
    <w:rsid w:val="00987C19"/>
    <w:rsid w:val="009948F1"/>
    <w:rsid w:val="00994D2F"/>
    <w:rsid w:val="009D0203"/>
    <w:rsid w:val="009F2DD5"/>
    <w:rsid w:val="00A06CE9"/>
    <w:rsid w:val="00A178E5"/>
    <w:rsid w:val="00A211B4"/>
    <w:rsid w:val="00A240A2"/>
    <w:rsid w:val="00A250E4"/>
    <w:rsid w:val="00A4448B"/>
    <w:rsid w:val="00A75D64"/>
    <w:rsid w:val="00A77FDE"/>
    <w:rsid w:val="00AC39D0"/>
    <w:rsid w:val="00AC45B0"/>
    <w:rsid w:val="00AD5575"/>
    <w:rsid w:val="00B0456A"/>
    <w:rsid w:val="00B058E9"/>
    <w:rsid w:val="00B076D3"/>
    <w:rsid w:val="00B53E11"/>
    <w:rsid w:val="00B86FD7"/>
    <w:rsid w:val="00BB5706"/>
    <w:rsid w:val="00BC6C17"/>
    <w:rsid w:val="00C66AF8"/>
    <w:rsid w:val="00CA4CB6"/>
    <w:rsid w:val="00CB7F7F"/>
    <w:rsid w:val="00CD044E"/>
    <w:rsid w:val="00CF19DB"/>
    <w:rsid w:val="00D06CB5"/>
    <w:rsid w:val="00D7401A"/>
    <w:rsid w:val="00D90C7F"/>
    <w:rsid w:val="00D91077"/>
    <w:rsid w:val="00DA17E0"/>
    <w:rsid w:val="00DC05C6"/>
    <w:rsid w:val="00DF2FBD"/>
    <w:rsid w:val="00E7724C"/>
    <w:rsid w:val="00E87560"/>
    <w:rsid w:val="00EA5AD2"/>
    <w:rsid w:val="00ED16B6"/>
    <w:rsid w:val="00EE3E68"/>
    <w:rsid w:val="00F00F9F"/>
    <w:rsid w:val="00F03AA5"/>
    <w:rsid w:val="00F20D0B"/>
    <w:rsid w:val="00F21B11"/>
    <w:rsid w:val="00F52AC1"/>
    <w:rsid w:val="00F956E8"/>
    <w:rsid w:val="00FC0FF3"/>
    <w:rsid w:val="00FD670F"/>
    <w:rsid w:val="00FE0101"/>
    <w:rsid w:val="00FE2E0E"/>
    <w:rsid w:val="00FF3EA4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74A5"/>
  <w15:chartTrackingRefBased/>
  <w15:docId w15:val="{D7602960-0773-4A42-A06C-0234902E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C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6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A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hdtt@evn.com.vn" TargetMode="External"/><Relationship Id="rId5" Type="http://schemas.openxmlformats.org/officeDocument/2006/relationships/hyperlink" Target="mailto:linhdtt@evn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Huong</dc:creator>
  <cp:keywords/>
  <dc:description/>
  <cp:lastModifiedBy>DOAN THI THUY LINH</cp:lastModifiedBy>
  <cp:revision>6</cp:revision>
  <dcterms:created xsi:type="dcterms:W3CDTF">2020-12-15T11:33:00Z</dcterms:created>
  <dcterms:modified xsi:type="dcterms:W3CDTF">2021-01-05T03:55:00Z</dcterms:modified>
</cp:coreProperties>
</file>